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DF" w:rsidRDefault="000A3FDF" w:rsidP="000A3FDF">
      <w:r>
        <w:t>PRACTICAL</w:t>
      </w:r>
    </w:p>
    <w:p w:rsidR="000A3FDF" w:rsidRDefault="000A3FDF" w:rsidP="000A3FDF">
      <w:r>
        <w:t>QUESTION 1</w:t>
      </w:r>
    </w:p>
    <w:p w:rsidR="000A3FDF" w:rsidRDefault="000A3FDF" w:rsidP="000A3FDF">
      <w:r>
        <w:t>Calcium hydrogen carbonate is seen to be responsible for temporary hardness in water.  It is possible to find the amount of calcium hydrogen carbonate in water by titration against standard hydrochloric acid.</w:t>
      </w:r>
    </w:p>
    <w:p w:rsidR="000A3FDF" w:rsidRDefault="000A3FDF" w:rsidP="000A3FDF">
      <w:r>
        <w:t xml:space="preserve">Solution </w:t>
      </w:r>
      <w:proofErr w:type="spellStart"/>
      <w:r>
        <w:rPr>
          <w:b/>
        </w:rPr>
        <w:t>P</w:t>
      </w:r>
      <w:r>
        <w:t>is</w:t>
      </w:r>
      <w:proofErr w:type="spellEnd"/>
      <w:r>
        <w:t xml:space="preserve"> hard water with unknown concentration of calcium hydrogen carbonate solution </w:t>
      </w:r>
      <w:proofErr w:type="spellStart"/>
      <w:r>
        <w:rPr>
          <w:b/>
        </w:rPr>
        <w:t>Q</w:t>
      </w:r>
      <w:r>
        <w:t>is</w:t>
      </w:r>
      <w:proofErr w:type="spellEnd"/>
      <w:r>
        <w:t xml:space="preserve"> 0.25M of hydrochloric acid.  Put Q in a burette and use it to titrate against 25.0 cm</w:t>
      </w:r>
      <w:r>
        <w:rPr>
          <w:vertAlign w:val="superscript"/>
        </w:rPr>
        <w:t>3</w:t>
      </w:r>
      <w:r>
        <w:t xml:space="preserve"> (20.0 cm</w:t>
      </w:r>
      <w:r>
        <w:rPr>
          <w:vertAlign w:val="superscript"/>
        </w:rPr>
        <w:t>3</w:t>
      </w:r>
      <w:r>
        <w:t>) position of P in a conical flask. Use Phenolphthalein as an indicator.</w:t>
      </w:r>
    </w:p>
    <w:p w:rsidR="000A3FDF" w:rsidRDefault="000A3FDF" w:rsidP="000A3FDF">
      <w:r>
        <w:rPr>
          <w:b/>
        </w:rPr>
        <w:t>(a)  Titration Results</w:t>
      </w:r>
    </w:p>
    <w:tbl>
      <w:tblPr>
        <w:tblStyle w:val="TableGrid"/>
        <w:tblW w:w="0" w:type="auto"/>
        <w:tblLook w:val="04A0"/>
      </w:tblPr>
      <w:tblGrid>
        <w:gridCol w:w="2988"/>
        <w:gridCol w:w="1620"/>
        <w:gridCol w:w="900"/>
        <w:gridCol w:w="810"/>
        <w:gridCol w:w="3258"/>
      </w:tblGrid>
      <w:tr w:rsidR="000A3FDF" w:rsidTr="006B3B66">
        <w:tc>
          <w:tcPr>
            <w:tcW w:w="29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tc>
        <w:tc>
          <w:tcPr>
            <w:tcW w:w="162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Rough</w:t>
            </w:r>
          </w:p>
        </w:tc>
        <w:tc>
          <w:tcPr>
            <w:tcW w:w="90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1</w:t>
            </w:r>
          </w:p>
        </w:tc>
        <w:tc>
          <w:tcPr>
            <w:tcW w:w="81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2</w:t>
            </w:r>
          </w:p>
        </w:tc>
        <w:tc>
          <w:tcPr>
            <w:tcW w:w="325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tc>
      </w:tr>
      <w:tr w:rsidR="000A3FDF" w:rsidTr="006B3B66">
        <w:tc>
          <w:tcPr>
            <w:tcW w:w="29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pPr>
              <w:rPr>
                <w:vertAlign w:val="superscript"/>
              </w:rPr>
            </w:pPr>
            <w:r>
              <w:t>Final burette reading/cm</w:t>
            </w:r>
            <w:r>
              <w:rPr>
                <w:vertAlign w:val="superscript"/>
              </w:rPr>
              <w:t>3</w:t>
            </w:r>
          </w:p>
        </w:tc>
        <w:tc>
          <w:tcPr>
            <w:tcW w:w="162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90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81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325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c>
          <w:tcPr>
            <w:tcW w:w="29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pPr>
              <w:rPr>
                <w:vertAlign w:val="superscript"/>
              </w:rPr>
            </w:pPr>
            <w:r>
              <w:t>Initial burette reading/ cm</w:t>
            </w:r>
            <w:r>
              <w:rPr>
                <w:vertAlign w:val="superscript"/>
              </w:rPr>
              <w:t>3</w:t>
            </w:r>
          </w:p>
        </w:tc>
        <w:tc>
          <w:tcPr>
            <w:tcW w:w="162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90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81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325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c>
          <w:tcPr>
            <w:tcW w:w="29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pPr>
              <w:rPr>
                <w:vertAlign w:val="superscript"/>
              </w:rPr>
            </w:pPr>
            <w:r>
              <w:t>Volume of Q used/ cm</w:t>
            </w:r>
            <w:r>
              <w:rPr>
                <w:vertAlign w:val="superscript"/>
              </w:rPr>
              <w:t>3</w:t>
            </w:r>
          </w:p>
        </w:tc>
        <w:tc>
          <w:tcPr>
            <w:tcW w:w="162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90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81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325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c>
          <w:tcPr>
            <w:tcW w:w="29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Best titration results tick ( )</w:t>
            </w:r>
          </w:p>
        </w:tc>
        <w:tc>
          <w:tcPr>
            <w:tcW w:w="162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90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810"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3258" w:type="dxa"/>
            <w:tcBorders>
              <w:top w:val="single" w:sz="4" w:space="0" w:color="auto"/>
              <w:left w:val="single" w:sz="4" w:space="0" w:color="auto"/>
              <w:bottom w:val="single" w:sz="4" w:space="0" w:color="auto"/>
              <w:right w:val="single" w:sz="4" w:space="0" w:color="auto"/>
            </w:tcBorders>
          </w:tcPr>
          <w:p w:rsidR="000A3FDF" w:rsidRDefault="000A3FDF" w:rsidP="006B3B66"/>
        </w:tc>
      </w:tr>
    </w:tbl>
    <w:p w:rsidR="000A3FDF" w:rsidRDefault="000A3FDF" w:rsidP="000A3FDF"/>
    <w:p w:rsidR="000A3FDF" w:rsidRDefault="000A3FDF" w:rsidP="000A3FDF">
      <w:r>
        <w:t>Summary; ____________________________ cm</w:t>
      </w:r>
      <w:r>
        <w:rPr>
          <w:vertAlign w:val="superscript"/>
        </w:rPr>
        <w:t>3</w:t>
      </w:r>
      <w:r>
        <w:t xml:space="preserve"> of P required ___________________ cm</w:t>
      </w:r>
      <w:r>
        <w:rPr>
          <w:vertAlign w:val="superscript"/>
        </w:rPr>
        <w:t>3</w:t>
      </w:r>
      <w:r>
        <w:t xml:space="preserve"> of Q for complete reaction.</w:t>
      </w:r>
    </w:p>
    <w:p w:rsidR="000A3FDF" w:rsidRDefault="000A3FDF" w:rsidP="000A3FDF">
      <w:r>
        <w:t>The equation for the reaction is shown below;</w:t>
      </w:r>
    </w:p>
    <w:p w:rsidR="000A3FDF" w:rsidRDefault="000A3FDF" w:rsidP="000A3FDF">
      <w:r>
        <w:pict>
          <v:shapetype id="_x0000_t32" coordsize="21600,21600" o:spt="32" o:oned="t" path="m,l21600,21600e" filled="f">
            <v:path arrowok="t" fillok="f" o:connecttype="none"/>
            <o:lock v:ext="edit" shapetype="t"/>
          </v:shapetype>
          <v:shape id="Straight Arrow Connector 1" o:spid="_x0000_s1026" type="#_x0000_t32" style="position:absolute;margin-left:122.25pt;margin-top:8.4pt;width:93.75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" strokecolor="#4579b8 [3044]">
            <v:stroke endarrow="open"/>
          </v:shape>
        </w:pict>
      </w:r>
      <w:r>
        <w:t>Ca(HCO</w:t>
      </w:r>
      <w:r>
        <w:rPr>
          <w:vertAlign w:val="subscript"/>
        </w:rPr>
        <w:t>3</w:t>
      </w:r>
      <w:r>
        <w:t>)</w:t>
      </w:r>
      <w:r>
        <w:rPr>
          <w:vertAlign w:val="subscript"/>
        </w:rPr>
        <w:t>2</w:t>
      </w:r>
      <w:r>
        <w:t xml:space="preserve"> (aq) + 2HCl (aq)                                          CaCl</w:t>
      </w:r>
      <w:r>
        <w:rPr>
          <w:vertAlign w:val="subscript"/>
        </w:rPr>
        <w:t>2</w:t>
      </w:r>
      <w:r>
        <w:t xml:space="preserve"> (aq) + 2CO</w:t>
      </w:r>
      <w:r>
        <w:rPr>
          <w:vertAlign w:val="subscript"/>
        </w:rPr>
        <w:t>2</w:t>
      </w:r>
      <w:r>
        <w:t xml:space="preserve"> (g) + 2H</w:t>
      </w:r>
      <w:r>
        <w:rPr>
          <w:vertAlign w:val="subscript"/>
        </w:rPr>
        <w:t>2</w:t>
      </w:r>
      <w:r>
        <w:t>O (l)</w:t>
      </w:r>
    </w:p>
    <w:p w:rsidR="000A3FDF" w:rsidRDefault="000A3FDF" w:rsidP="000A3FDF">
      <w:r>
        <w:t>(b)  Determine the concentration of calcium hydrogen carbonate in P in mol/dm</w:t>
      </w:r>
      <w:r>
        <w:rPr>
          <w:vertAlign w:val="superscript"/>
        </w:rPr>
        <w:t>3</w:t>
      </w:r>
    </w:p>
    <w:p w:rsidR="000A3FDF" w:rsidRDefault="000A3FDF" w:rsidP="000A3FDF"/>
    <w:p w:rsidR="000A3FDF" w:rsidRDefault="000A3FDF" w:rsidP="000A3FDF"/>
    <w:p w:rsidR="000A3FDF" w:rsidRDefault="000A3FDF" w:rsidP="000A3FDF"/>
    <w:p w:rsidR="000A3FDF" w:rsidRDefault="000A3FDF" w:rsidP="000A3FDF">
      <w:r>
        <w:t>Concentration of P is _________________________________________ mol/dm</w:t>
      </w:r>
      <w:r>
        <w:rPr>
          <w:vertAlign w:val="superscript"/>
        </w:rPr>
        <w:t>3</w:t>
      </w:r>
    </w:p>
    <w:p w:rsidR="000A3FDF" w:rsidRDefault="000A3FDF" w:rsidP="000A3FDF"/>
    <w:p w:rsidR="000A3FDF" w:rsidRDefault="000A3FDF" w:rsidP="000A3FDF">
      <w:r>
        <w:t>(c)  Calculate the mass of calcium hydrogen carbonate which reacted.</w:t>
      </w:r>
    </w:p>
    <w:p w:rsidR="000A3FDF" w:rsidRDefault="000A3FDF" w:rsidP="000A3FDF"/>
    <w:p w:rsidR="000A3FDF" w:rsidRDefault="000A3FDF" w:rsidP="000A3FDF">
      <w:r>
        <w:t xml:space="preserve">      Mass is _________________________________________________ g</w:t>
      </w:r>
    </w:p>
    <w:p w:rsidR="000A3FDF" w:rsidRDefault="000A3FDF" w:rsidP="000A3FDF">
      <w:r>
        <w:lastRenderedPageBreak/>
        <w:t>(d)  Calculate the concentration of calcium hydrogen carbonate in g/dm</w:t>
      </w:r>
      <w:r>
        <w:rPr>
          <w:vertAlign w:val="superscript"/>
        </w:rPr>
        <w:t>3</w:t>
      </w:r>
      <w:r>
        <w:t xml:space="preserve">  (R.M.M = 162)</w:t>
      </w:r>
    </w:p>
    <w:p w:rsidR="000A3FDF" w:rsidRDefault="000A3FDF" w:rsidP="000A3FDF"/>
    <w:p w:rsidR="000A3FDF" w:rsidRDefault="000A3FDF" w:rsidP="000A3FDF">
      <w:r>
        <w:t xml:space="preserve">        Concentration _______________________________________________ g/dm</w:t>
      </w:r>
      <w:r>
        <w:rPr>
          <w:vertAlign w:val="superscript"/>
        </w:rPr>
        <w:t>3</w:t>
      </w:r>
      <w:r>
        <w:t xml:space="preserve">        [1]</w:t>
      </w:r>
    </w:p>
    <w:p w:rsidR="000A3FDF" w:rsidRDefault="000A3FDF" w:rsidP="000A3FDF"/>
    <w:p w:rsidR="000A3FDF" w:rsidRDefault="000A3FDF" w:rsidP="000A3FDF">
      <w:r>
        <w:t>(e)  Use the formula below to calculate for percentage hardness of the sample of hard water.</w:t>
      </w:r>
    </w:p>
    <w:p w:rsidR="000A3FDF" w:rsidRDefault="000A3FDF" w:rsidP="000A3FDF">
      <w:pPr>
        <w:pStyle w:val="NoSpacing"/>
        <w:rPr>
          <w:u w:val="single"/>
        </w:rPr>
      </w:pPr>
      <w:r>
        <w:t xml:space="preserve">                                   % hardness =   </w:t>
      </w:r>
      <w:r>
        <w:rPr>
          <w:u w:val="single"/>
        </w:rPr>
        <w:t>Mass of Ca (HCO</w:t>
      </w:r>
      <w:r>
        <w:rPr>
          <w:u w:val="single"/>
          <w:vertAlign w:val="subscript"/>
        </w:rPr>
        <w:t>3</w:t>
      </w:r>
      <w:r>
        <w:rPr>
          <w:u w:val="single"/>
        </w:rPr>
        <w:t>)</w:t>
      </w:r>
      <w:r>
        <w:rPr>
          <w:u w:val="single"/>
          <w:vertAlign w:val="subscript"/>
        </w:rPr>
        <w:t>2</w:t>
      </w:r>
      <w:r>
        <w:rPr>
          <w:u w:val="single"/>
        </w:rPr>
        <w:t xml:space="preserve"> in the sample</w:t>
      </w:r>
    </w:p>
    <w:p w:rsidR="000A3FDF" w:rsidRDefault="000A3FDF" w:rsidP="000A3FDF">
      <w:pPr>
        <w:pStyle w:val="NoSpacing"/>
      </w:pPr>
      <w:r>
        <w:t xml:space="preserve">                                                              Volume of hard water in sample</w:t>
      </w:r>
    </w:p>
    <w:p w:rsidR="000A3FDF" w:rsidRDefault="000A3FDF" w:rsidP="000A3FDF">
      <w:pPr>
        <w:pStyle w:val="NoSpacing"/>
      </w:pPr>
    </w:p>
    <w:p w:rsidR="000A3FDF" w:rsidRDefault="000A3FDF" w:rsidP="000A3FDF"/>
    <w:p w:rsidR="000A3FDF" w:rsidRDefault="000A3FDF" w:rsidP="000A3FDF">
      <w:r>
        <w:t>% = _______________________________________________________________          [2]</w:t>
      </w:r>
    </w:p>
    <w:p w:rsidR="000A3FDF" w:rsidRDefault="000A3FDF" w:rsidP="000A3FDF"/>
    <w:p w:rsidR="000A3FDF" w:rsidRDefault="000A3FDF" w:rsidP="000A3FDF">
      <w:r>
        <w:t>(f)   State the ion present in calcium hydrogen carbonate responsible for the hardness in water.</w:t>
      </w:r>
    </w:p>
    <w:p w:rsidR="000A3FDF" w:rsidRDefault="000A3FDF" w:rsidP="000A3FDF"/>
    <w:p w:rsidR="000A3FDF" w:rsidRDefault="000A3FDF" w:rsidP="000A3FDF">
      <w:r>
        <w:t>Ion ________________________________________________________________      [1]</w:t>
      </w:r>
    </w:p>
    <w:p w:rsidR="000A3FDF" w:rsidRDefault="000A3FDF" w:rsidP="000A3FDF"/>
    <w:p w:rsidR="000A3FDF" w:rsidRDefault="000A3FDF" w:rsidP="000A3FDF"/>
    <w:p w:rsidR="000A3FDF" w:rsidRDefault="000A3FDF" w:rsidP="000A3FDF"/>
    <w:p w:rsidR="000A3FDF" w:rsidRDefault="000A3FDF" w:rsidP="000A3FDF"/>
    <w:p w:rsidR="000A3FDF" w:rsidRDefault="000A3FDF" w:rsidP="000A3FDF"/>
    <w:p w:rsidR="000A3FDF" w:rsidRDefault="000A3FDF" w:rsidP="000A3FDF"/>
    <w:p w:rsidR="000A3FDF" w:rsidRDefault="000A3FDF" w:rsidP="000A3FDF"/>
    <w:p w:rsidR="000A3FDF" w:rsidRDefault="000A3FDF" w:rsidP="000A3FDF"/>
    <w:p w:rsidR="000A3FDF" w:rsidRDefault="000A3FDF" w:rsidP="000A3FDF"/>
    <w:p w:rsidR="000A3FDF" w:rsidRDefault="000A3FDF" w:rsidP="000A3FDF"/>
    <w:p w:rsidR="000A3FDF" w:rsidRDefault="000A3FDF" w:rsidP="000A3FDF"/>
    <w:p w:rsidR="000A3FDF" w:rsidRDefault="000A3FDF" w:rsidP="000A3FDF"/>
    <w:p w:rsidR="000A3FDF" w:rsidRDefault="000A3FDF" w:rsidP="000A3FDF"/>
    <w:p w:rsidR="000A3FDF" w:rsidRDefault="000A3FDF" w:rsidP="000A3FDF">
      <w:r>
        <w:lastRenderedPageBreak/>
        <w:t>QUESTION 2</w:t>
      </w:r>
    </w:p>
    <w:p w:rsidR="000A3FDF" w:rsidRDefault="000A3FDF" w:rsidP="000A3FDF">
      <w:r>
        <w:t>You are provided with solid R and solution S.  You are to carry out the following experiments on R and S.  Record your observations in the table.  Identify any gases that may be evolved.</w:t>
      </w:r>
    </w:p>
    <w:tbl>
      <w:tblPr>
        <w:tblStyle w:val="TableGrid"/>
        <w:tblW w:w="0" w:type="auto"/>
        <w:tblLook w:val="04A0"/>
      </w:tblPr>
      <w:tblGrid>
        <w:gridCol w:w="1188"/>
        <w:gridCol w:w="3780"/>
        <w:gridCol w:w="4608"/>
      </w:tblGrid>
      <w:tr w:rsidR="000A3FDF" w:rsidTr="006B3B66">
        <w:tc>
          <w:tcPr>
            <w:tcW w:w="11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Test NO.</w:t>
            </w:r>
          </w:p>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TEST</w:t>
            </w: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OBSERVATION ON R</w:t>
            </w:r>
          </w:p>
        </w:tc>
      </w:tr>
      <w:tr w:rsidR="000A3FDF" w:rsidTr="006B3B66">
        <w:tc>
          <w:tcPr>
            <w:tcW w:w="11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1</w:t>
            </w:r>
          </w:p>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0A3FDF">
            <w:pPr>
              <w:pStyle w:val="ListParagraph"/>
              <w:numPr>
                <w:ilvl w:val="0"/>
                <w:numId w:val="1"/>
              </w:numPr>
            </w:pPr>
            <w:r>
              <w:t>Put a small portion of R in a test tube and add water.</w:t>
            </w:r>
          </w:p>
          <w:p w:rsidR="000A3FDF" w:rsidRDefault="000A3FDF" w:rsidP="000A3FDF">
            <w:pPr>
              <w:pStyle w:val="ListParagraph"/>
              <w:numPr>
                <w:ilvl w:val="0"/>
                <w:numId w:val="1"/>
              </w:numPr>
            </w:pPr>
            <w:r>
              <w:t>Divide the resulting  solution in 3 portions</w:t>
            </w: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c>
          <w:tcPr>
            <w:tcW w:w="11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2</w:t>
            </w:r>
          </w:p>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0A3FDF">
            <w:pPr>
              <w:pStyle w:val="ListParagraph"/>
              <w:numPr>
                <w:ilvl w:val="0"/>
                <w:numId w:val="2"/>
              </w:numPr>
            </w:pPr>
            <w:r>
              <w:t>To the first portion, add sodium hydroxide and warm gently</w:t>
            </w:r>
          </w:p>
          <w:p w:rsidR="000A3FDF" w:rsidRDefault="000A3FDF" w:rsidP="006B3B66">
            <w:pPr>
              <w:pStyle w:val="ListParagraph"/>
              <w:ind w:left="510"/>
            </w:pP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c>
          <w:tcPr>
            <w:tcW w:w="1188"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Pr>
              <w:ind w:left="150"/>
            </w:pPr>
          </w:p>
          <w:p w:rsidR="000A3FDF" w:rsidRDefault="000A3FDF" w:rsidP="000A3FDF">
            <w:pPr>
              <w:pStyle w:val="ListParagraph"/>
              <w:numPr>
                <w:ilvl w:val="0"/>
                <w:numId w:val="2"/>
              </w:numPr>
            </w:pPr>
            <w:r>
              <w:t>To a second portion add acidified silver nitrate</w:t>
            </w:r>
          </w:p>
          <w:p w:rsidR="000A3FDF" w:rsidRDefault="000A3FDF" w:rsidP="006B3B66">
            <w:pPr>
              <w:pStyle w:val="ListParagraph"/>
              <w:ind w:left="510"/>
            </w:pP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c>
          <w:tcPr>
            <w:tcW w:w="1188" w:type="dxa"/>
            <w:tcBorders>
              <w:top w:val="single" w:sz="4" w:space="0" w:color="auto"/>
              <w:left w:val="single" w:sz="4" w:space="0" w:color="auto"/>
              <w:bottom w:val="single" w:sz="4" w:space="0" w:color="auto"/>
              <w:right w:val="single" w:sz="4" w:space="0" w:color="auto"/>
            </w:tcBorders>
          </w:tcPr>
          <w:p w:rsidR="000A3FDF" w:rsidRDefault="000A3FDF" w:rsidP="006B3B66"/>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Pr>
              <w:ind w:left="150"/>
            </w:pPr>
          </w:p>
          <w:p w:rsidR="000A3FDF" w:rsidRDefault="000A3FDF" w:rsidP="000A3FDF">
            <w:pPr>
              <w:pStyle w:val="ListParagraph"/>
              <w:numPr>
                <w:ilvl w:val="0"/>
                <w:numId w:val="2"/>
              </w:numPr>
            </w:pPr>
            <w:r>
              <w:t>To a third portion add acidified barium nitrate</w:t>
            </w:r>
          </w:p>
          <w:p w:rsidR="000A3FDF" w:rsidRDefault="000A3FDF" w:rsidP="006B3B66">
            <w:pPr>
              <w:pStyle w:val="ListParagraph"/>
              <w:ind w:left="510"/>
            </w:pP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tc>
      </w:tr>
    </w:tbl>
    <w:p w:rsidR="000A3FDF" w:rsidRDefault="000A3FDF" w:rsidP="000A3FDF"/>
    <w:tbl>
      <w:tblPr>
        <w:tblStyle w:val="TableGrid"/>
        <w:tblW w:w="0" w:type="auto"/>
        <w:tblLook w:val="04A0"/>
      </w:tblPr>
      <w:tblGrid>
        <w:gridCol w:w="1188"/>
        <w:gridCol w:w="3780"/>
        <w:gridCol w:w="4608"/>
      </w:tblGrid>
      <w:tr w:rsidR="000A3FDF" w:rsidTr="006B3B66">
        <w:tc>
          <w:tcPr>
            <w:tcW w:w="11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Test No.</w:t>
            </w:r>
          </w:p>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TEST</w:t>
            </w: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OBSERVATION ON S</w:t>
            </w:r>
          </w:p>
        </w:tc>
      </w:tr>
      <w:tr w:rsidR="000A3FDF" w:rsidTr="006B3B66">
        <w:trPr>
          <w:trHeight w:val="1065"/>
        </w:trPr>
        <w:tc>
          <w:tcPr>
            <w:tcW w:w="1188" w:type="dxa"/>
            <w:vMerge w:val="restart"/>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1</w:t>
            </w:r>
          </w:p>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Put small portions of S in 4 test tubes</w:t>
            </w:r>
          </w:p>
          <w:p w:rsidR="000A3FDF" w:rsidRDefault="000A3FDF" w:rsidP="000A3FDF">
            <w:pPr>
              <w:pStyle w:val="ListParagraph"/>
              <w:numPr>
                <w:ilvl w:val="0"/>
                <w:numId w:val="3"/>
              </w:numPr>
            </w:pPr>
            <w:r>
              <w:t>To a first portion add little sodium hydroxide.</w:t>
            </w: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FDF" w:rsidRDefault="000A3FDF" w:rsidP="006B3B66"/>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0A3FDF">
            <w:pPr>
              <w:pStyle w:val="ListParagraph"/>
              <w:numPr>
                <w:ilvl w:val="0"/>
                <w:numId w:val="3"/>
              </w:numPr>
            </w:pPr>
            <w:r>
              <w:t>To a mixture add excess sodium hydroxide.</w:t>
            </w:r>
          </w:p>
          <w:p w:rsidR="000A3FDF" w:rsidRDefault="000A3FDF" w:rsidP="006B3B66">
            <w:pPr>
              <w:pStyle w:val="ListParagraph"/>
            </w:pP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rPr>
          <w:trHeight w:val="780"/>
        </w:trPr>
        <w:tc>
          <w:tcPr>
            <w:tcW w:w="1188" w:type="dxa"/>
            <w:vMerge w:val="restart"/>
            <w:tcBorders>
              <w:top w:val="single" w:sz="4" w:space="0" w:color="auto"/>
              <w:left w:val="single" w:sz="4" w:space="0" w:color="auto"/>
              <w:bottom w:val="single" w:sz="4" w:space="0" w:color="auto"/>
              <w:right w:val="single" w:sz="4" w:space="0" w:color="auto"/>
            </w:tcBorders>
            <w:hideMark/>
          </w:tcPr>
          <w:p w:rsidR="000A3FDF" w:rsidRDefault="000A3FDF" w:rsidP="006B3B66">
            <w:r>
              <w:t>2</w:t>
            </w:r>
          </w:p>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0A3FDF">
            <w:pPr>
              <w:pStyle w:val="ListParagraph"/>
              <w:numPr>
                <w:ilvl w:val="0"/>
                <w:numId w:val="4"/>
              </w:numPr>
            </w:pPr>
            <w:r>
              <w:t>To a second portion, add little ammonia solution</w:t>
            </w: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FDF" w:rsidRDefault="000A3FDF" w:rsidP="006B3B66"/>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Pr>
              <w:pStyle w:val="ListParagraph"/>
            </w:pPr>
          </w:p>
          <w:p w:rsidR="000A3FDF" w:rsidRDefault="000A3FDF" w:rsidP="000A3FDF">
            <w:pPr>
              <w:pStyle w:val="ListParagraph"/>
              <w:numPr>
                <w:ilvl w:val="0"/>
                <w:numId w:val="4"/>
              </w:numPr>
            </w:pPr>
            <w:r>
              <w:t>To a mixture in (a) add excess ammonia solution.</w:t>
            </w:r>
          </w:p>
          <w:p w:rsidR="000A3FDF" w:rsidRDefault="000A3FDF" w:rsidP="006B3B66">
            <w:pPr>
              <w:pStyle w:val="ListParagraph"/>
            </w:pP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c>
          <w:tcPr>
            <w:tcW w:w="11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3</w:t>
            </w:r>
          </w:p>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pPr>
              <w:ind w:left="45"/>
            </w:pPr>
            <w:r>
              <w:t>To a third portion add acidified silver nitrate solution.</w:t>
            </w:r>
          </w:p>
          <w:p w:rsidR="000A3FDF" w:rsidRDefault="000A3FDF" w:rsidP="006B3B66">
            <w:pPr>
              <w:pStyle w:val="ListParagraph"/>
              <w:ind w:left="405"/>
            </w:pPr>
          </w:p>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tc>
      </w:tr>
      <w:tr w:rsidR="000A3FDF" w:rsidTr="006B3B66">
        <w:tc>
          <w:tcPr>
            <w:tcW w:w="1188"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4</w:t>
            </w:r>
          </w:p>
        </w:tc>
        <w:tc>
          <w:tcPr>
            <w:tcW w:w="3780" w:type="dxa"/>
            <w:tcBorders>
              <w:top w:val="single" w:sz="4" w:space="0" w:color="auto"/>
              <w:left w:val="single" w:sz="4" w:space="0" w:color="auto"/>
              <w:bottom w:val="single" w:sz="4" w:space="0" w:color="auto"/>
              <w:right w:val="single" w:sz="4" w:space="0" w:color="auto"/>
            </w:tcBorders>
          </w:tcPr>
          <w:p w:rsidR="000A3FDF" w:rsidRDefault="000A3FDF" w:rsidP="006B3B66"/>
          <w:p w:rsidR="000A3FDF" w:rsidRDefault="000A3FDF" w:rsidP="006B3B66">
            <w:r>
              <w:t>To a fourth portion add barium nitrate solution.</w:t>
            </w:r>
          </w:p>
          <w:p w:rsidR="000A3FDF" w:rsidRDefault="000A3FDF" w:rsidP="006B3B66"/>
        </w:tc>
        <w:tc>
          <w:tcPr>
            <w:tcW w:w="4608" w:type="dxa"/>
            <w:tcBorders>
              <w:top w:val="single" w:sz="4" w:space="0" w:color="auto"/>
              <w:left w:val="single" w:sz="4" w:space="0" w:color="auto"/>
              <w:bottom w:val="single" w:sz="4" w:space="0" w:color="auto"/>
              <w:right w:val="single" w:sz="4" w:space="0" w:color="auto"/>
            </w:tcBorders>
          </w:tcPr>
          <w:p w:rsidR="000A3FDF" w:rsidRDefault="000A3FDF" w:rsidP="006B3B66"/>
        </w:tc>
      </w:tr>
    </w:tbl>
    <w:p w:rsidR="000A3FDF" w:rsidRDefault="000A3FDF" w:rsidP="000A3FDF"/>
    <w:p w:rsidR="000A3FDF" w:rsidRDefault="000A3FDF" w:rsidP="000A3FDF">
      <w:r>
        <w:t>CONCLUSION</w:t>
      </w:r>
    </w:p>
    <w:p w:rsidR="000A3FDF" w:rsidRDefault="000A3FDF" w:rsidP="000A3FDF">
      <w:r>
        <w:t>(</w:t>
      </w:r>
      <w:proofErr w:type="spellStart"/>
      <w:r>
        <w:t>i</w:t>
      </w:r>
      <w:proofErr w:type="spellEnd"/>
      <w:r>
        <w:t xml:space="preserve">)     Name the </w:t>
      </w:r>
      <w:proofErr w:type="spellStart"/>
      <w:r>
        <w:t>cation</w:t>
      </w:r>
      <w:proofErr w:type="spellEnd"/>
      <w:r>
        <w:t xml:space="preserve"> present in compound</w:t>
      </w:r>
    </w:p>
    <w:p w:rsidR="000A3FDF" w:rsidRDefault="000A3FDF" w:rsidP="000A3FDF">
      <w:r>
        <w:t xml:space="preserve">         R _____________________________________________________________________ [1]</w:t>
      </w:r>
    </w:p>
    <w:p w:rsidR="000A3FDF" w:rsidRDefault="000A3FDF" w:rsidP="000A3FDF">
      <w:r>
        <w:t xml:space="preserve">         S _____________________________________________________________________  [1]</w:t>
      </w:r>
    </w:p>
    <w:p w:rsidR="000A3FDF" w:rsidRDefault="000A3FDF" w:rsidP="000A3FDF">
      <w:r>
        <w:t>(ii)    Name the anion present in compound</w:t>
      </w:r>
    </w:p>
    <w:p w:rsidR="000A3FDF" w:rsidRDefault="000A3FDF" w:rsidP="000A3FDF">
      <w:r>
        <w:t xml:space="preserve">         R _____________________________________________________________________ [1]</w:t>
      </w:r>
    </w:p>
    <w:p w:rsidR="000A3FDF" w:rsidRDefault="000A3FDF" w:rsidP="000A3FDF">
      <w:r>
        <w:t xml:space="preserve">         S _____________________________________________________________________  [1]</w:t>
      </w:r>
    </w:p>
    <w:p w:rsidR="000A3FDF" w:rsidRDefault="000A3FDF" w:rsidP="000A3FDF">
      <w:r>
        <w:t>(iii)   Suggest chemical formulae for</w:t>
      </w:r>
    </w:p>
    <w:p w:rsidR="000A3FDF" w:rsidRDefault="000A3FDF" w:rsidP="000A3FDF">
      <w:r>
        <w:t xml:space="preserve">        R ______________________________________________________________________ [1]</w:t>
      </w:r>
    </w:p>
    <w:p w:rsidR="000A3FDF" w:rsidRDefault="000A3FDF" w:rsidP="000A3FDF">
      <w:r>
        <w:t xml:space="preserve">        S ______________________________________________________________________ [1]</w:t>
      </w:r>
    </w:p>
    <w:p w:rsidR="000A3FDF" w:rsidRDefault="000A3FDF" w:rsidP="000A3FDF"/>
    <w:p w:rsidR="00D24FAF" w:rsidRDefault="00D24FAF"/>
    <w:sectPr w:rsidR="00D24FAF" w:rsidSect="00D24F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06C"/>
    <w:multiLevelType w:val="hybridMultilevel"/>
    <w:tmpl w:val="2F6816A4"/>
    <w:lvl w:ilvl="0" w:tplc="4F584F0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022323"/>
    <w:multiLevelType w:val="hybridMultilevel"/>
    <w:tmpl w:val="17F6ADFC"/>
    <w:lvl w:ilvl="0" w:tplc="AD32D46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260988"/>
    <w:multiLevelType w:val="hybridMultilevel"/>
    <w:tmpl w:val="3ADED25E"/>
    <w:lvl w:ilvl="0" w:tplc="85347D4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CCB2B72"/>
    <w:multiLevelType w:val="hybridMultilevel"/>
    <w:tmpl w:val="A2FAD2A4"/>
    <w:lvl w:ilvl="0" w:tplc="BB10C45C">
      <w:start w:val="1"/>
      <w:numFmt w:val="lowerLetter"/>
      <w:lvlText w:val="(%1)"/>
      <w:lvlJc w:val="left"/>
      <w:pPr>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3FDF"/>
    <w:rsid w:val="000A3FDF"/>
    <w:rsid w:val="00D24F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FDF"/>
    <w:pPr>
      <w:ind w:left="720"/>
      <w:contextualSpacing/>
    </w:pPr>
  </w:style>
  <w:style w:type="paragraph" w:styleId="NoSpacing">
    <w:name w:val="No Spacing"/>
    <w:uiPriority w:val="1"/>
    <w:qFormat/>
    <w:rsid w:val="000A3F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2980</Characters>
  <Application>Microsoft Office Word</Application>
  <DocSecurity>0</DocSecurity>
  <Lines>24</Lines>
  <Paragraphs>6</Paragraphs>
  <ScaleCrop>false</ScaleCrop>
  <Company>HP</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1</cp:revision>
  <dcterms:created xsi:type="dcterms:W3CDTF">2012-02-18T09:52:00Z</dcterms:created>
  <dcterms:modified xsi:type="dcterms:W3CDTF">2012-02-18T09:53:00Z</dcterms:modified>
</cp:coreProperties>
</file>